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998" w:rsidRPr="00661998" w:rsidRDefault="00661998" w:rsidP="00661998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ascii="Times New Roman" w:eastAsia="MS Mincho" w:hAnsi="Times New Roman"/>
          <w:b/>
          <w:bCs/>
          <w:color w:val="17365D"/>
          <w:kern w:val="32"/>
          <w:sz w:val="28"/>
          <w:lang w:val="x-none" w:eastAsia="x-none"/>
        </w:rPr>
      </w:pPr>
      <w:bookmarkStart w:id="0" w:name="_Toc23352033"/>
      <w:r w:rsidRPr="00661998">
        <w:rPr>
          <w:rFonts w:ascii="Times New Roman" w:eastAsia="MS Mincho" w:hAnsi="Times New Roman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162195" w:rsidRDefault="00162195" w:rsidP="00661998">
      <w:pPr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  <w:r w:rsidRPr="003A3E22">
        <w:rPr>
          <w:rFonts w:ascii="Times New Roman" w:eastAsia="MS Mincho" w:hAnsi="Times New Roman"/>
          <w:sz w:val="26"/>
          <w:szCs w:val="26"/>
          <w:lang w:eastAsia="ja-JP"/>
        </w:rPr>
        <w:t>СПЕЦИФИКАЦИЯ</w:t>
      </w:r>
    </w:p>
    <w:p w:rsidR="00162195" w:rsidRPr="003A3E22" w:rsidRDefault="00162195" w:rsidP="00162195">
      <w:pPr>
        <w:ind w:left="1068"/>
        <w:jc w:val="both"/>
        <w:rPr>
          <w:rFonts w:ascii="Times New Roman" w:eastAsia="MS Mincho" w:hAnsi="Times New Roman"/>
          <w:sz w:val="26"/>
          <w:szCs w:val="26"/>
          <w:lang w:eastAsia="ja-JP"/>
        </w:rPr>
      </w:pP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  <w:t xml:space="preserve">     </w:t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</w:p>
    <w:p w:rsidR="00162195" w:rsidRPr="003A3E22" w:rsidRDefault="00162195" w:rsidP="00162195">
      <w:pPr>
        <w:jc w:val="center"/>
        <w:rPr>
          <w:rFonts w:ascii="Times New Roman" w:eastAsia="Calibri" w:hAnsi="Times New Roman"/>
          <w:sz w:val="26"/>
          <w:szCs w:val="26"/>
        </w:rPr>
      </w:pPr>
      <w:r w:rsidRPr="003A3E22">
        <w:rPr>
          <w:rFonts w:ascii="Times New Roman" w:eastAsia="Calibri" w:hAnsi="Times New Roman"/>
          <w:sz w:val="26"/>
          <w:szCs w:val="26"/>
        </w:rPr>
        <w:t xml:space="preserve"> </w:t>
      </w:r>
    </w:p>
    <w:tbl>
      <w:tblPr>
        <w:tblW w:w="15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1418"/>
        <w:gridCol w:w="2400"/>
        <w:gridCol w:w="4962"/>
        <w:gridCol w:w="842"/>
        <w:gridCol w:w="1276"/>
        <w:gridCol w:w="1709"/>
        <w:gridCol w:w="1983"/>
      </w:tblGrid>
      <w:tr w:rsidR="00AB46A0" w:rsidRPr="00907E77" w:rsidTr="00AB46A0">
        <w:trPr>
          <w:trHeight w:val="1719"/>
          <w:jc w:val="center"/>
        </w:trPr>
        <w:tc>
          <w:tcPr>
            <w:tcW w:w="713" w:type="dxa"/>
            <w:vAlign w:val="center"/>
          </w:tcPr>
          <w:p w:rsidR="00AB46A0" w:rsidRPr="00907E77" w:rsidRDefault="00AB46A0" w:rsidP="00AB46A0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Align w:val="center"/>
          </w:tcPr>
          <w:p w:rsidR="00AB46A0" w:rsidRPr="00907E77" w:rsidRDefault="00AB46A0" w:rsidP="00AB46A0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7362" w:type="dxa"/>
            <w:gridSpan w:val="2"/>
            <w:vAlign w:val="center"/>
          </w:tcPr>
          <w:p w:rsidR="00AB46A0" w:rsidRPr="00907E77" w:rsidRDefault="00AB46A0" w:rsidP="00AB46A0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Наименование (описание) Товара</w:t>
            </w:r>
          </w:p>
        </w:tc>
        <w:tc>
          <w:tcPr>
            <w:tcW w:w="842" w:type="dxa"/>
            <w:vAlign w:val="center"/>
          </w:tcPr>
          <w:p w:rsidR="00AB46A0" w:rsidRPr="00907E77" w:rsidRDefault="00AB46A0" w:rsidP="00AB46A0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AB46A0" w:rsidRPr="00907E77" w:rsidRDefault="00AB46A0" w:rsidP="00AB46A0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6A0" w:rsidRPr="00AB46A0" w:rsidRDefault="00AB46A0" w:rsidP="00AB46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B46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Начальная (максимальная) стоимость за единицу измерения без НДС, руб., с учетом транспортных расходов и тары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6A0" w:rsidRPr="00AB46A0" w:rsidRDefault="00AB46A0" w:rsidP="00AB46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B46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Начальная (максимальная) стоимость за единицу измерения с НДС 20%, руб., с учетом транспортных расходов и тары</w:t>
            </w:r>
          </w:p>
        </w:tc>
      </w:tr>
      <w:tr w:rsidR="00661998" w:rsidRPr="00907E77" w:rsidTr="00AB46A0">
        <w:trPr>
          <w:trHeight w:val="24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Ноутбук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>Процессор-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i3,размер оперативной памяти -не менее 4 Гб, максимальный размер памяти  не менее 8 Гб, тип- не менее DDR3  1600 МГц, размер экрана 12"- 14,5”, жесткий диск не менее 500Гб (HDD/SSD),беспроводная связь-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Bluetooth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WiFi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.Встроенный адаптер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 RJ-45 100/1000 Мбит/сек с полноразмерным разъемом RJ-45 в корпусе ноутбука (использование переходника не допускается),веб-камера,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встроенная звуковая плата,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микрофон,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динамики, порт для подключения монитора (VGA/HDMI),не менее 3 портов USB,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/DOS,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время работы от аккумулятора не менее 8 часов</w:t>
            </w:r>
            <w:r w:rsidR="00761A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21816,67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26180,00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Ноутбук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Процессор-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 7xxxu/8xxxu,размер оперативной памяти - не менее 8 Гб,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Размер экрана не менее 13.6", не более 15,6", LED, матовый.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Устройства хранения данных: Объем - не менее 240 Гб, тип – твердотельный накопитель SSD (m.2/SATA);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/DOS,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время работы от аккумулятора не менее 8 часов,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25208,33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30250,00</w:t>
            </w:r>
          </w:p>
        </w:tc>
      </w:tr>
      <w:tr w:rsidR="00661998" w:rsidRPr="00907E77" w:rsidTr="00AB46A0">
        <w:trPr>
          <w:trHeight w:val="27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Ноутбук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>Процессор-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i5 7xxxu/8xxxu;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Размер оперативной памяти - не менее 16 Гб,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тип- DDR 4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Размер экрана не менее 13.6", не более 15,6", LED, матовый.  Разрешение экрана - не менее 1920x1080;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Устройства хранения данных: Объем - не менее 240 Гб, тип – твердотельный накопитель SSD (m.2/SATA);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Вес с аккумуляторной батареей - не более 2,2 кг.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ПО:Win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Pro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гарантийный срок 3 года.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34558,33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41470,00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Монитор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Монитор 24" регулировка по высоте,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поворот экрана на 90˚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7195,83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8635,00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Монитор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Монитор 27"регулировка по высоте,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поворот экрана на 90˚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13566,67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16280,00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i3,объем оперативной памяти не менее 4 Гб DDR(2 слота,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максимальный объем 16 Гб),500 Гб SATA3,1xPCIe x16+1xPCIe x1 слоты,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должна быть обеспечена совместимость персонального компьютера  с программно-аппаратным комплексом «Соболь» версии 3.0  с USB-ключами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Rutoken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c интерфейсом PCI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Express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сетевой контроллер 10/100/1000 Mbit,6 портов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lastRenderedPageBreak/>
              <w:t>USB,1xVGA,1xDVI-D,аудио вход-микрофон,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аудио выход-наушники,клавиатура+мышь,3 года гарантии,   Операционная система и ПО: без ОС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17825,00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21390,00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 7xxx/8xxx; Объем памяти не менее 8 Гб - одним модулем,(четыре слота максимальный объем 64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гб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Жесткий диск: не менее 240 ГБ тип – SSD (M.2 / SATA)/не менее 500 ГБ тип-HDD,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сетевой контроллер 10/100/1000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Mbit,min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4 порта USB,1xVGA,1xDVI-D/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HDMI,аудио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вход-микрофон,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аудио выход-наушники,клавиатура+мышь,3 года гарантии,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Операционная система и ПО: без ОС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17458,33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20950,00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i5 7xxx/8xxx; Объем памяти не менее 8 Гб - одним модулем,(четыре слота максимальный объем 64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гб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Жесткий диск: не менее 240 ГБ тип – SSD (M.2 / SATA),сетевой контроллер 10/100/1000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Mbit,min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4 порта USB,1xVGA,1xDVI-D/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HDMI,аудио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вход-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микрофон,аудио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выход-наушники,клавиатура+мышь,3 года гарантии,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Операционная система и ПО: без ОС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22133,33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26560,00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Принтер/сканер/копир/факс. Тип печати - черно-белая. Технология печати-лазерная. Настольный. Максимальный формат A4. Автоматическая двусторонняя печать. Скорость печати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38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/мин (ч/б А4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).Время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выхода первой копии не более 8 сек.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Лоток подачи бумаги не менее 250 листов. Тип сканера планшетный/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протяжный.Тип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датчика контактный (CIS).  Интерфейсы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(RJ-45),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Wi-Fi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, 802.11n, USB 2.0. Количество картриджей 1. Ресурс ч/б картриджа/тонера минимум 8000 страниц.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В  комплекте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картридж не менее 2000 стр.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23741,67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28490,00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Сканер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Сканер. Тип-протяжный. Тип датчика CIS. Совместимость PC, MAC. Максимальный формат бумаги A4. Разрешение 600x600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dpi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Двусторонее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сканирование. Емкость устройства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автоподачи 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50 листов.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Скорость сканирования (ч/б)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одностор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30 стр./мин. Формат файла сканирования PDF с возможностью поиска, PDF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Image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Only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PDF/A, JPEG, TIF в одну страницу, TIF в несколько страниц RTF, TXT, BMP. Поддержка стандартов ISIS,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TWAIN.Интерфейсы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USB 2.0,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Поддержка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автоотсечения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цвета.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Длинные документы не менее 5 000 мм.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27775,00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33330,00</w:t>
            </w:r>
          </w:p>
        </w:tc>
      </w:tr>
      <w:tr w:rsidR="00661998" w:rsidRPr="00907E77" w:rsidTr="00AB46A0">
        <w:trPr>
          <w:trHeight w:val="62"/>
          <w:jc w:val="center"/>
        </w:trPr>
        <w:tc>
          <w:tcPr>
            <w:tcW w:w="713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998" w:rsidRPr="00661998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661998">
              <w:rPr>
                <w:rFonts w:ascii="Times New Roman" w:hAnsi="Times New Roman"/>
                <w:sz w:val="20"/>
                <w:szCs w:val="20"/>
              </w:rPr>
              <w:t>Сканер штрихкода</w:t>
            </w:r>
          </w:p>
        </w:tc>
        <w:tc>
          <w:tcPr>
            <w:tcW w:w="7362" w:type="dxa"/>
            <w:gridSpan w:val="2"/>
            <w:shd w:val="clear" w:color="auto" w:fill="auto"/>
            <w:vAlign w:val="center"/>
          </w:tcPr>
          <w:p w:rsidR="00661998" w:rsidRPr="00907E77" w:rsidRDefault="00661998" w:rsidP="005144DB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>Ручной 2D-сканер с возможностью работы в ЕГАИС,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чтение акцизных марок,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кодов различной плотности,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негативных и с бликующей поверхности. Наличие буферной памяти.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Распознавание русского набора символов.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Ударопрочный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корпус ,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защит</w:t>
            </w:r>
            <w:r w:rsidR="00761ACC">
              <w:rPr>
                <w:rFonts w:ascii="Times New Roman" w:hAnsi="Times New Roman"/>
                <w:sz w:val="20"/>
                <w:szCs w:val="20"/>
              </w:rPr>
              <w:t>а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от пыли и влаги.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Смена эмуляции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интерфейса  без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замены кабеля.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Комплектация: сканер, интерфейсный кабель, краткое руководство по настройке.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="00761ACC" w:rsidRPr="00907E77">
              <w:rPr>
                <w:rFonts w:ascii="Times New Roman" w:hAnsi="Times New Roman"/>
                <w:sz w:val="20"/>
                <w:szCs w:val="20"/>
              </w:rPr>
              <w:t>сканера: ручной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Тип считывающего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элемента:image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-2D. Разрешение:5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(1D),10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(2D). Скорость сканирования:60 скан/сек. Дальность считывания кода:0-355 мм. Интерфейс: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USB.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Габаритные размеры не более:66х170х85 мм Вес не более: 0.19 кг.</w:t>
            </w:r>
            <w:r w:rsidR="00761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t>Гибкая подставка для сканера.</w:t>
            </w:r>
          </w:p>
        </w:tc>
        <w:tc>
          <w:tcPr>
            <w:tcW w:w="842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661998" w:rsidRPr="00907E77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36 мес.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4148,30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61998" w:rsidRPr="00761ACC" w:rsidRDefault="00661998" w:rsidP="005144DB">
            <w:pPr>
              <w:jc w:val="center"/>
              <w:rPr>
                <w:rFonts w:ascii="Times New Roman" w:hAnsi="Times New Roman"/>
              </w:rPr>
            </w:pPr>
            <w:r w:rsidRPr="00761ACC">
              <w:rPr>
                <w:rFonts w:ascii="Times New Roman" w:hAnsi="Times New Roman"/>
              </w:rPr>
              <w:t>4977,96</w:t>
            </w:r>
          </w:p>
        </w:tc>
      </w:tr>
      <w:tr w:rsidR="00AB46A0" w:rsidRPr="00907E77" w:rsidTr="00236435">
        <w:trPr>
          <w:trHeight w:val="62"/>
          <w:jc w:val="center"/>
        </w:trPr>
        <w:tc>
          <w:tcPr>
            <w:tcW w:w="15303" w:type="dxa"/>
            <w:gridSpan w:val="8"/>
            <w:vAlign w:val="center"/>
          </w:tcPr>
          <w:p w:rsidR="00AB46A0" w:rsidRPr="00761ACC" w:rsidRDefault="00AB46A0" w:rsidP="00AB46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46A0">
              <w:rPr>
                <w:rFonts w:ascii="Times New Roman" w:eastAsia="Calibri" w:hAnsi="Times New Roman"/>
                <w:iCs/>
                <w:sz w:val="22"/>
                <w:lang w:eastAsia="en-US"/>
              </w:rPr>
              <w:t>Начальная (максимальная) цена составляет 4 451 437,00 рублей с учетом НДС 20%</w:t>
            </w:r>
          </w:p>
        </w:tc>
      </w:tr>
      <w:tr w:rsidR="00AB46A0" w:rsidRPr="00907E77" w:rsidTr="00236435">
        <w:trPr>
          <w:trHeight w:val="62"/>
          <w:jc w:val="center"/>
        </w:trPr>
        <w:tc>
          <w:tcPr>
            <w:tcW w:w="15303" w:type="dxa"/>
            <w:gridSpan w:val="8"/>
            <w:vAlign w:val="center"/>
          </w:tcPr>
          <w:p w:rsidR="00AB46A0" w:rsidRPr="00AB46A0" w:rsidRDefault="00AB46A0" w:rsidP="00AB46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2"/>
                <w:lang w:eastAsia="en-US"/>
              </w:rPr>
            </w:pPr>
            <w:r w:rsidRPr="00AB46A0">
              <w:rPr>
                <w:rFonts w:ascii="Times New Roman" w:eastAsia="Calibri" w:hAnsi="Times New Roman"/>
                <w:iCs/>
                <w:sz w:val="22"/>
                <w:lang w:eastAsia="en-US"/>
              </w:rPr>
              <w:t>Объем товара может быть изменен на 20% без изменения стоимости единицы товара</w:t>
            </w:r>
          </w:p>
        </w:tc>
      </w:tr>
      <w:tr w:rsidR="00AB46A0" w:rsidRPr="00907E77" w:rsidTr="00AB46A0">
        <w:trPr>
          <w:trHeight w:val="278"/>
          <w:jc w:val="center"/>
        </w:trPr>
        <w:tc>
          <w:tcPr>
            <w:tcW w:w="4531" w:type="dxa"/>
            <w:gridSpan w:val="3"/>
            <w:vAlign w:val="center"/>
          </w:tcPr>
          <w:p w:rsidR="00AB46A0" w:rsidRPr="002D5D50" w:rsidRDefault="00AB46A0" w:rsidP="00AB46A0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Требуемые сроки поставки</w:t>
            </w:r>
          </w:p>
        </w:tc>
        <w:tc>
          <w:tcPr>
            <w:tcW w:w="10772" w:type="dxa"/>
            <w:gridSpan w:val="5"/>
            <w:vAlign w:val="center"/>
          </w:tcPr>
          <w:p w:rsidR="00AB46A0" w:rsidRPr="002D5D50" w:rsidRDefault="00AB46A0" w:rsidP="00AB46A0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Срок поставки</w:t>
            </w: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:</w:t>
            </w: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 xml:space="preserve"> не более 10 (десяти) календарных дней с даты подписания Сторонами Заказа.                                                                        </w:t>
            </w:r>
          </w:p>
          <w:p w:rsidR="00AB46A0" w:rsidRPr="002D5D50" w:rsidRDefault="00AB46A0" w:rsidP="005144DB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AB46A0" w:rsidRPr="00907E77" w:rsidTr="00AB46A0">
        <w:trPr>
          <w:trHeight w:val="277"/>
          <w:jc w:val="center"/>
        </w:trPr>
        <w:tc>
          <w:tcPr>
            <w:tcW w:w="4531" w:type="dxa"/>
            <w:gridSpan w:val="3"/>
            <w:vAlign w:val="center"/>
          </w:tcPr>
          <w:p w:rsidR="00AB46A0" w:rsidRPr="002D5D50" w:rsidRDefault="00AB46A0" w:rsidP="00AB46A0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lastRenderedPageBreak/>
              <w:t>Место поставки</w:t>
            </w:r>
          </w:p>
        </w:tc>
        <w:tc>
          <w:tcPr>
            <w:tcW w:w="10772" w:type="dxa"/>
            <w:gridSpan w:val="5"/>
            <w:vAlign w:val="center"/>
          </w:tcPr>
          <w:p w:rsidR="00AB46A0" w:rsidRPr="002D5D50" w:rsidRDefault="00AB46A0" w:rsidP="00AB46A0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 xml:space="preserve">г. Уфа, ул. Ленина, 30.                                                                     </w:t>
            </w:r>
          </w:p>
        </w:tc>
      </w:tr>
      <w:tr w:rsidR="00AB46A0" w:rsidRPr="00907E77" w:rsidTr="00AB46A0">
        <w:trPr>
          <w:trHeight w:val="277"/>
          <w:jc w:val="center"/>
        </w:trPr>
        <w:tc>
          <w:tcPr>
            <w:tcW w:w="4531" w:type="dxa"/>
            <w:gridSpan w:val="3"/>
            <w:vAlign w:val="center"/>
          </w:tcPr>
          <w:p w:rsidR="00AB46A0" w:rsidRPr="002D5D50" w:rsidRDefault="00AB46A0" w:rsidP="00AB46A0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Транспортировка товара</w:t>
            </w:r>
          </w:p>
        </w:tc>
        <w:tc>
          <w:tcPr>
            <w:tcW w:w="10772" w:type="dxa"/>
            <w:gridSpan w:val="5"/>
            <w:vAlign w:val="center"/>
          </w:tcPr>
          <w:p w:rsidR="00AB46A0" w:rsidRPr="002D5D50" w:rsidRDefault="00AB46A0" w:rsidP="00AB46A0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 за счет Поставщика.</w:t>
            </w:r>
          </w:p>
        </w:tc>
      </w:tr>
      <w:tr w:rsidR="00AB46A0" w:rsidRPr="00907E77" w:rsidTr="00AB46A0">
        <w:trPr>
          <w:trHeight w:val="277"/>
          <w:jc w:val="center"/>
        </w:trPr>
        <w:tc>
          <w:tcPr>
            <w:tcW w:w="4531" w:type="dxa"/>
            <w:gridSpan w:val="3"/>
            <w:vAlign w:val="center"/>
          </w:tcPr>
          <w:p w:rsidR="00AB46A0" w:rsidRPr="002D5D50" w:rsidRDefault="002D5D50" w:rsidP="00AB46A0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Контактное лицо по тех. вопросам</w:t>
            </w:r>
          </w:p>
        </w:tc>
        <w:tc>
          <w:tcPr>
            <w:tcW w:w="10772" w:type="dxa"/>
            <w:gridSpan w:val="5"/>
            <w:vAlign w:val="center"/>
          </w:tcPr>
          <w:p w:rsidR="00AB46A0" w:rsidRPr="002D5D50" w:rsidRDefault="002D5D50" w:rsidP="002D5D50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Семенов Алексей Игоревич, телефон + 7 (347) 221-57-57, e-</w:t>
            </w:r>
            <w:proofErr w:type="spellStart"/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mail</w:t>
            </w:r>
            <w:proofErr w:type="spellEnd"/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: a.semenov@bashtel.ru</w:t>
            </w:r>
          </w:p>
        </w:tc>
      </w:tr>
    </w:tbl>
    <w:p w:rsidR="00AB46A0" w:rsidRDefault="00AB46A0" w:rsidP="00AB46A0">
      <w:pPr>
        <w:rPr>
          <w:rFonts w:ascii="Times New Roman" w:eastAsia="MS Mincho" w:hAnsi="Times New Roman"/>
          <w:sz w:val="26"/>
          <w:szCs w:val="26"/>
          <w:lang w:eastAsia="ja-JP"/>
        </w:rPr>
      </w:pPr>
      <w:bookmarkStart w:id="1" w:name="_GoBack"/>
      <w:bookmarkEnd w:id="1"/>
    </w:p>
    <w:sectPr w:rsidR="00AB46A0" w:rsidSect="00907E77">
      <w:pgSz w:w="16838" w:h="11906" w:orient="landscape"/>
      <w:pgMar w:top="709" w:right="53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95"/>
    <w:rsid w:val="00162195"/>
    <w:rsid w:val="002D5D50"/>
    <w:rsid w:val="005144DB"/>
    <w:rsid w:val="00582151"/>
    <w:rsid w:val="00661998"/>
    <w:rsid w:val="00761ACC"/>
    <w:rsid w:val="00907E77"/>
    <w:rsid w:val="00A339D8"/>
    <w:rsid w:val="00AB46A0"/>
    <w:rsid w:val="00D2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8D66"/>
  <w15:chartTrackingRefBased/>
  <w15:docId w15:val="{856A9A83-A5C3-4637-BE6C-78B04C83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219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9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Шаяхметов Азат Рифович</dc:creator>
  <cp:keywords/>
  <dc:description/>
  <cp:lastModifiedBy>Данилова Татьяна Владимировна</cp:lastModifiedBy>
  <cp:revision>3</cp:revision>
  <cp:lastPrinted>2020-02-18T04:49:00Z</cp:lastPrinted>
  <dcterms:created xsi:type="dcterms:W3CDTF">2020-02-27T06:21:00Z</dcterms:created>
  <dcterms:modified xsi:type="dcterms:W3CDTF">2020-02-27T06:45:00Z</dcterms:modified>
</cp:coreProperties>
</file>